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8328" w14:textId="77777777" w:rsidR="00210F1B" w:rsidRPr="009C4612" w:rsidRDefault="00210F1B" w:rsidP="00210F1B">
      <w:pPr>
        <w:snapToGrid w:val="0"/>
        <w:spacing w:before="100" w:beforeAutospacing="1" w:after="100" w:afterAutospacing="1" w:line="276" w:lineRule="auto"/>
        <w:jc w:val="both"/>
        <w:rPr>
          <w:rFonts w:ascii="Avenir Book" w:eastAsia="蘋方-繁" w:hAnsi="Avenir Book" w:cs="Arial"/>
          <w:b/>
          <w:bCs/>
          <w:sz w:val="20"/>
          <w:szCs w:val="20"/>
        </w:rPr>
      </w:pPr>
      <w:r w:rsidRPr="009C4612">
        <w:rPr>
          <w:rFonts w:ascii="Avenir Book" w:eastAsia="蘋方-繁" w:hAnsi="Avenir Book" w:cs="Arial"/>
          <w:b/>
          <w:bCs/>
          <w:sz w:val="20"/>
          <w:szCs w:val="20"/>
        </w:rPr>
        <w:t>／藝術家簡歷／</w:t>
      </w:r>
    </w:p>
    <w:p w14:paraId="6B954256" w14:textId="77777777" w:rsidR="00210F1B" w:rsidRPr="00444EF9"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b/>
          <w:bCs/>
          <w:sz w:val="20"/>
          <w:szCs w:val="20"/>
        </w:rPr>
      </w:pPr>
      <w:r w:rsidRPr="00591BB4">
        <w:rPr>
          <w:rFonts w:ascii="Avenir Book" w:eastAsia="蘋方-繁" w:hAnsi="Avenir Book" w:cs="Times New Roman" w:hint="eastAsia"/>
          <w:b/>
          <w:bCs/>
          <w:sz w:val="20"/>
          <w:szCs w:val="20"/>
        </w:rPr>
        <w:t>何思</w:t>
      </w:r>
      <w:r>
        <w:rPr>
          <w:rFonts w:ascii="Avenir Book" w:eastAsia="蘋方-繁" w:hAnsi="Avenir Book" w:cs="Times New Roman" w:hint="eastAsia"/>
          <w:b/>
          <w:bCs/>
          <w:sz w:val="20"/>
          <w:szCs w:val="20"/>
        </w:rPr>
        <w:t>賢</w:t>
      </w:r>
      <w:r w:rsidRPr="00591BB4">
        <w:rPr>
          <w:rFonts w:ascii="Avenir Book" w:eastAsia="蘋方-繁" w:hAnsi="Avenir Book" w:cs="Times New Roman"/>
          <w:b/>
          <w:bCs/>
          <w:sz w:val="20"/>
          <w:szCs w:val="20"/>
        </w:rPr>
        <w:t>HE SI</w:t>
      </w:r>
      <w:r w:rsidRPr="00591BB4">
        <w:rPr>
          <w:rFonts w:ascii="Avenir Book" w:eastAsia="蘋方-繁" w:hAnsi="Avenir Book" w:cs="Times New Roman" w:hint="eastAsia"/>
          <w:b/>
          <w:bCs/>
          <w:sz w:val="20"/>
          <w:szCs w:val="20"/>
        </w:rPr>
        <w:t>-</w:t>
      </w:r>
      <w:r w:rsidRPr="00591BB4">
        <w:rPr>
          <w:rFonts w:ascii="Avenir Book" w:eastAsia="蘋方-繁" w:hAnsi="Avenir Book" w:cs="Times New Roman"/>
          <w:b/>
          <w:bCs/>
          <w:sz w:val="20"/>
          <w:szCs w:val="20"/>
        </w:rPr>
        <w:t>XIAN</w:t>
      </w:r>
    </w:p>
    <w:p w14:paraId="581ECEE9" w14:textId="77777777" w:rsidR="00210F1B" w:rsidRPr="0099118F"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r w:rsidRPr="00591BB4">
        <w:rPr>
          <w:rFonts w:ascii="Avenir Book" w:eastAsia="蘋方-繁" w:hAnsi="Avenir Book" w:cs="Times New Roman"/>
          <w:sz w:val="20"/>
          <w:szCs w:val="20"/>
        </w:rPr>
        <w:t>1998</w:t>
      </w:r>
      <w:r>
        <w:rPr>
          <w:rFonts w:ascii="Avenir Book" w:eastAsia="蘋方-繁" w:hAnsi="Avenir Book" w:cs="Times New Roman" w:hint="eastAsia"/>
          <w:sz w:val="20"/>
          <w:szCs w:val="20"/>
        </w:rPr>
        <w:t>年</w:t>
      </w:r>
      <w:r w:rsidRPr="00591BB4">
        <w:rPr>
          <w:rFonts w:ascii="Avenir Book" w:eastAsia="蘋方-繁" w:hAnsi="Avenir Book" w:cs="Times New Roman"/>
          <w:sz w:val="20"/>
          <w:szCs w:val="20"/>
        </w:rPr>
        <w:t>生於</w:t>
      </w:r>
      <w:r>
        <w:rPr>
          <w:rFonts w:ascii="Avenir Book" w:eastAsia="蘋方-繁" w:hAnsi="Avenir Book" w:cs="Times New Roman" w:hint="eastAsia"/>
          <w:sz w:val="20"/>
          <w:szCs w:val="20"/>
        </w:rPr>
        <w:t>臺</w:t>
      </w:r>
      <w:r w:rsidRPr="00591BB4">
        <w:rPr>
          <w:rFonts w:ascii="Avenir Book" w:eastAsia="蘋方-繁" w:hAnsi="Avenir Book" w:cs="Times New Roman"/>
          <w:sz w:val="20"/>
          <w:szCs w:val="20"/>
        </w:rPr>
        <w:t>灣</w:t>
      </w:r>
      <w:r>
        <w:rPr>
          <w:rFonts w:ascii="Avenir Book" w:eastAsia="蘋方-繁" w:hAnsi="Avenir Book" w:cs="Times New Roman" w:hint="eastAsia"/>
          <w:sz w:val="20"/>
          <w:szCs w:val="20"/>
        </w:rPr>
        <w:t>新北，現工作與居住於臺</w:t>
      </w:r>
      <w:r w:rsidRPr="00591BB4">
        <w:rPr>
          <w:rFonts w:ascii="Avenir Book" w:eastAsia="蘋方-繁" w:hAnsi="Avenir Book" w:cs="Times New Roman"/>
          <w:sz w:val="20"/>
          <w:szCs w:val="20"/>
        </w:rPr>
        <w:t>灣</w:t>
      </w:r>
      <w:r>
        <w:rPr>
          <w:rFonts w:ascii="Avenir Book" w:eastAsia="蘋方-繁" w:hAnsi="Avenir Book" w:cs="Times New Roman" w:hint="eastAsia"/>
          <w:sz w:val="20"/>
          <w:szCs w:val="20"/>
        </w:rPr>
        <w:t>新北</w:t>
      </w:r>
    </w:p>
    <w:p w14:paraId="30F497A3" w14:textId="77777777" w:rsidR="00210F1B"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p>
    <w:p w14:paraId="326A1DA2" w14:textId="77777777" w:rsidR="00210F1B" w:rsidRPr="00132410" w:rsidRDefault="00210F1B" w:rsidP="00210F1B">
      <w:pPr>
        <w:snapToGrid w:val="0"/>
        <w:spacing w:before="100" w:beforeAutospacing="1" w:after="100" w:afterAutospacing="1" w:line="276" w:lineRule="auto"/>
        <w:contextualSpacing/>
        <w:jc w:val="both"/>
        <w:rPr>
          <w:rFonts w:ascii="Avenir Book" w:eastAsia="蘋方-繁" w:hAnsi="Avenir Book" w:cs="Times New Roman"/>
          <w:sz w:val="20"/>
          <w:szCs w:val="20"/>
        </w:rPr>
      </w:pPr>
      <w:r>
        <w:rPr>
          <w:rFonts w:ascii="Avenir Book" w:eastAsia="蘋方-繁" w:hAnsi="Avenir Book" w:cs="Times New Roman" w:hint="eastAsia"/>
          <w:sz w:val="20"/>
          <w:szCs w:val="20"/>
        </w:rPr>
        <w:t>何思賢的</w:t>
      </w:r>
      <w:r w:rsidRPr="00132410">
        <w:rPr>
          <w:rFonts w:ascii="Avenir Book" w:eastAsia="蘋方-繁" w:hAnsi="Avenir Book" w:cs="Times New Roman" w:hint="eastAsia"/>
          <w:sz w:val="20"/>
          <w:szCs w:val="20"/>
        </w:rPr>
        <w:t>創</w:t>
      </w:r>
      <w:r w:rsidRPr="00132410">
        <w:rPr>
          <w:rFonts w:ascii="Avenir Book" w:eastAsia="蘋方-繁" w:hAnsi="Avenir Book" w:cs="Times New Roman"/>
          <w:sz w:val="20"/>
          <w:szCs w:val="20"/>
        </w:rPr>
        <w:t>作靈感主要</w:t>
      </w:r>
      <w:r>
        <w:rPr>
          <w:rFonts w:ascii="Avenir Book" w:eastAsia="蘋方-繁" w:hAnsi="Avenir Book" w:cs="Times New Roman" w:hint="eastAsia"/>
          <w:sz w:val="20"/>
          <w:szCs w:val="20"/>
        </w:rPr>
        <w:t>來自</w:t>
      </w:r>
      <w:r w:rsidRPr="00132410">
        <w:rPr>
          <w:rFonts w:ascii="Avenir Book" w:eastAsia="蘋方-繁" w:hAnsi="Avenir Book" w:cs="Times New Roman"/>
          <w:sz w:val="20"/>
          <w:szCs w:val="20"/>
        </w:rPr>
        <w:t>生活、夢境</w:t>
      </w:r>
      <w:r>
        <w:rPr>
          <w:rFonts w:ascii="Avenir Book" w:eastAsia="蘋方-繁" w:hAnsi="Avenir Book" w:cs="Times New Roman" w:hint="eastAsia"/>
          <w:sz w:val="20"/>
          <w:szCs w:val="20"/>
        </w:rPr>
        <w:t>和</w:t>
      </w:r>
      <w:r w:rsidRPr="00132410">
        <w:rPr>
          <w:rFonts w:ascii="Avenir Book" w:eastAsia="蘋方-繁" w:hAnsi="Avenir Book" w:cs="Times New Roman"/>
          <w:sz w:val="20"/>
          <w:szCs w:val="20"/>
        </w:rPr>
        <w:t>記憶，</w:t>
      </w:r>
      <w:r>
        <w:rPr>
          <w:rFonts w:ascii="Avenir Book" w:eastAsia="蘋方-繁" w:hAnsi="Avenir Book" w:cs="Times New Roman" w:hint="eastAsia"/>
          <w:sz w:val="20"/>
          <w:szCs w:val="20"/>
        </w:rPr>
        <w:t>並</w:t>
      </w:r>
      <w:r w:rsidRPr="00132410">
        <w:rPr>
          <w:rFonts w:ascii="Avenir Book" w:eastAsia="蘋方-繁" w:hAnsi="Avenir Book" w:cs="Times New Roman"/>
          <w:sz w:val="20"/>
          <w:szCs w:val="20"/>
        </w:rPr>
        <w:t>嘗試以內斂封閉</w:t>
      </w:r>
      <w:r>
        <w:rPr>
          <w:rFonts w:ascii="Avenir Book" w:eastAsia="蘋方-繁" w:hAnsi="Avenir Book" w:cs="Times New Roman" w:hint="eastAsia"/>
          <w:sz w:val="20"/>
          <w:szCs w:val="20"/>
        </w:rPr>
        <w:t>的形式加以回</w:t>
      </w:r>
      <w:r w:rsidRPr="00132410">
        <w:rPr>
          <w:rFonts w:ascii="Avenir Book" w:eastAsia="蘋方-繁" w:hAnsi="Avenir Book" w:cs="Times New Roman"/>
          <w:sz w:val="20"/>
          <w:szCs w:val="20"/>
        </w:rPr>
        <w:t>應</w:t>
      </w:r>
      <w:r>
        <w:rPr>
          <w:rFonts w:ascii="Avenir Book" w:eastAsia="蘋方-繁" w:hAnsi="Avenir Book" w:cs="Times New Roman" w:hint="eastAsia"/>
          <w:sz w:val="20"/>
          <w:szCs w:val="20"/>
        </w:rPr>
        <w:t>。</w:t>
      </w:r>
      <w:r w:rsidRPr="00132410">
        <w:rPr>
          <w:rFonts w:ascii="Avenir Book" w:eastAsia="蘋方-繁" w:hAnsi="Avenir Book" w:cs="Times New Roman"/>
          <w:sz w:val="20"/>
          <w:szCs w:val="20"/>
        </w:rPr>
        <w:t>畫面中的氣質接近</w:t>
      </w:r>
      <w:r>
        <w:rPr>
          <w:rFonts w:ascii="Avenir Book" w:eastAsia="蘋方-繁" w:hAnsi="Avenir Book" w:cs="Times New Roman" w:hint="eastAsia"/>
          <w:sz w:val="20"/>
          <w:szCs w:val="20"/>
        </w:rPr>
        <w:t>於</w:t>
      </w:r>
      <w:r w:rsidRPr="00132410">
        <w:rPr>
          <w:rFonts w:ascii="Avenir Book" w:eastAsia="蘋方-繁" w:hAnsi="Avenir Book" w:cs="Times New Roman"/>
          <w:sz w:val="20"/>
          <w:szCs w:val="20"/>
        </w:rPr>
        <w:t>心理狀態的外顯</w:t>
      </w:r>
      <w:r>
        <w:rPr>
          <w:rFonts w:ascii="Avenir Book" w:eastAsia="蘋方-繁" w:hAnsi="Avenir Book" w:cs="Times New Roman" w:hint="eastAsia"/>
          <w:sz w:val="20"/>
          <w:szCs w:val="20"/>
        </w:rPr>
        <w:t>，其中</w:t>
      </w:r>
      <w:r w:rsidRPr="00132410">
        <w:rPr>
          <w:rFonts w:ascii="Avenir Book" w:eastAsia="蘋方-繁" w:hAnsi="Avenir Book" w:cs="Times New Roman"/>
          <w:sz w:val="20"/>
          <w:szCs w:val="20"/>
        </w:rPr>
        <w:t>敘事的手段</w:t>
      </w:r>
      <w:r>
        <w:rPr>
          <w:rFonts w:ascii="Avenir Book" w:eastAsia="蘋方-繁" w:hAnsi="Avenir Book" w:cs="Times New Roman" w:hint="eastAsia"/>
          <w:sz w:val="20"/>
          <w:szCs w:val="20"/>
        </w:rPr>
        <w:t>則</w:t>
      </w:r>
      <w:r w:rsidRPr="00132410">
        <w:rPr>
          <w:rFonts w:ascii="Avenir Book" w:eastAsia="蘋方-繁" w:hAnsi="Avenir Book" w:cs="Times New Roman"/>
          <w:sz w:val="20"/>
          <w:szCs w:val="20"/>
        </w:rPr>
        <w:t>至關重要</w:t>
      </w:r>
      <w:r>
        <w:rPr>
          <w:rFonts w:ascii="Avenir Book" w:eastAsia="蘋方-繁" w:hAnsi="Avenir Book" w:cs="Times New Roman" w:hint="eastAsia"/>
          <w:sz w:val="20"/>
          <w:szCs w:val="20"/>
        </w:rPr>
        <w:t>，</w:t>
      </w:r>
      <w:r w:rsidRPr="00132410">
        <w:rPr>
          <w:rFonts w:ascii="Avenir Book" w:eastAsia="蘋方-繁" w:hAnsi="Avenir Book" w:cs="Times New Roman"/>
          <w:sz w:val="20"/>
          <w:szCs w:val="20"/>
        </w:rPr>
        <w:t>透過這種手段將神秘、衝突、詭異</w:t>
      </w:r>
      <w:r>
        <w:rPr>
          <w:rFonts w:ascii="Avenir Book" w:eastAsia="蘋方-繁" w:hAnsi="Avenir Book" w:cs="Times New Roman" w:hint="eastAsia"/>
          <w:sz w:val="20"/>
          <w:szCs w:val="20"/>
        </w:rPr>
        <w:t>等</w:t>
      </w:r>
      <w:r w:rsidRPr="00132410">
        <w:rPr>
          <w:rFonts w:ascii="Avenir Book" w:eastAsia="蘋方-繁" w:hAnsi="Avenir Book" w:cs="Times New Roman"/>
          <w:sz w:val="20"/>
          <w:szCs w:val="20"/>
        </w:rPr>
        <w:t>元素結合，在</w:t>
      </w:r>
      <w:r>
        <w:rPr>
          <w:rFonts w:ascii="Avenir Book" w:eastAsia="蘋方-繁" w:hAnsi="Avenir Book" w:cs="Times New Roman" w:hint="eastAsia"/>
          <w:sz w:val="20"/>
          <w:szCs w:val="20"/>
        </w:rPr>
        <w:t>進行繪畫的當下過程中不斷探索內心狀態</w:t>
      </w:r>
      <w:r w:rsidRPr="00132410">
        <w:rPr>
          <w:rFonts w:ascii="Avenir Book" w:eastAsia="蘋方-繁" w:hAnsi="Avenir Book" w:cs="Times New Roman"/>
          <w:sz w:val="20"/>
          <w:szCs w:val="20"/>
        </w:rPr>
        <w:t>，</w:t>
      </w:r>
      <w:r>
        <w:rPr>
          <w:rFonts w:ascii="Avenir Book" w:eastAsia="蘋方-繁" w:hAnsi="Avenir Book" w:cs="Times New Roman" w:hint="eastAsia"/>
          <w:sz w:val="20"/>
          <w:szCs w:val="20"/>
        </w:rPr>
        <w:t>呈現創作者</w:t>
      </w:r>
      <w:r w:rsidRPr="00132410">
        <w:rPr>
          <w:rFonts w:ascii="Avenir Book" w:eastAsia="蘋方-繁" w:hAnsi="Avenir Book" w:cs="Times New Roman"/>
          <w:sz w:val="20"/>
          <w:szCs w:val="20"/>
        </w:rPr>
        <w:t>自私且具排他性的私密領域</w:t>
      </w:r>
      <w:r w:rsidRPr="00132410">
        <w:rPr>
          <w:rFonts w:ascii="Avenir Book" w:eastAsia="蘋方-繁" w:hAnsi="Avenir Book" w:cs="Times New Roman" w:hint="eastAsia"/>
          <w:sz w:val="20"/>
          <w:szCs w:val="20"/>
        </w:rPr>
        <w:t>。</w:t>
      </w:r>
    </w:p>
    <w:p w14:paraId="2BFFAC64" w14:textId="77777777" w:rsidR="00210F1B" w:rsidRPr="00132410"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p>
    <w:p w14:paraId="0A853852" w14:textId="77777777" w:rsidR="00210F1B" w:rsidRPr="0099118F"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p>
    <w:p w14:paraId="33CE59E9" w14:textId="77777777" w:rsidR="00210F1B" w:rsidRPr="0099118F"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r w:rsidRPr="0099118F">
        <w:rPr>
          <w:rFonts w:ascii="Avenir Book" w:eastAsia="蘋方-繁" w:hAnsi="Avenir Book" w:cs="Times New Roman"/>
          <w:sz w:val="20"/>
          <w:szCs w:val="20"/>
        </w:rPr>
        <w:t>學歷</w:t>
      </w:r>
    </w:p>
    <w:p w14:paraId="0E5C1B5C" w14:textId="77777777" w:rsidR="00210F1B" w:rsidRPr="0099118F"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r w:rsidRPr="0099118F">
        <w:rPr>
          <w:rFonts w:ascii="Avenir Book" w:eastAsia="蘋方-繁" w:hAnsi="Avenir Book" w:cs="Times New Roman"/>
          <w:sz w:val="20"/>
          <w:szCs w:val="20"/>
        </w:rPr>
        <w:t>202</w:t>
      </w:r>
      <w:r>
        <w:rPr>
          <w:rFonts w:ascii="Avenir Book" w:eastAsia="蘋方-繁" w:hAnsi="Avenir Book" w:cs="Times New Roman"/>
          <w:sz w:val="20"/>
          <w:szCs w:val="20"/>
        </w:rPr>
        <w:t>2</w:t>
      </w:r>
      <w:r w:rsidRPr="0099118F">
        <w:rPr>
          <w:rFonts w:ascii="Avenir Book" w:eastAsia="蘋方-繁" w:hAnsi="Avenir Book" w:cs="Times New Roman"/>
          <w:color w:val="000000" w:themeColor="text1"/>
          <w:sz w:val="20"/>
          <w:szCs w:val="20"/>
        </w:rPr>
        <w:t xml:space="preserve">    </w:t>
      </w:r>
      <w:r w:rsidRPr="00591BB4">
        <w:rPr>
          <w:rFonts w:ascii="Avenir Book" w:eastAsia="蘋方-繁" w:hAnsi="Avenir Book" w:cs="Times New Roman"/>
          <w:sz w:val="20"/>
          <w:szCs w:val="20"/>
        </w:rPr>
        <w:t>國立</w:t>
      </w:r>
      <w:r>
        <w:rPr>
          <w:rFonts w:ascii="Avenir Book" w:eastAsia="蘋方-繁" w:hAnsi="Avenir Book" w:cs="Times New Roman" w:hint="eastAsia"/>
          <w:sz w:val="20"/>
          <w:szCs w:val="20"/>
        </w:rPr>
        <w:t>臺</w:t>
      </w:r>
      <w:r w:rsidRPr="00591BB4">
        <w:rPr>
          <w:rFonts w:ascii="Avenir Book" w:eastAsia="蘋方-繁" w:hAnsi="Avenir Book" w:cs="Times New Roman"/>
          <w:sz w:val="20"/>
          <w:szCs w:val="20"/>
        </w:rPr>
        <w:t>灣藝術大學美術學系學士</w:t>
      </w:r>
    </w:p>
    <w:p w14:paraId="7E92587B" w14:textId="77777777" w:rsidR="00210F1B" w:rsidRPr="0099118F"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p>
    <w:p w14:paraId="4F597280" w14:textId="77777777" w:rsidR="00210F1B" w:rsidRPr="0099118F"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p>
    <w:p w14:paraId="358A703E" w14:textId="77777777" w:rsidR="00210F1B" w:rsidRPr="0099118F"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r w:rsidRPr="0099118F">
        <w:rPr>
          <w:rFonts w:ascii="Avenir Book" w:eastAsia="蘋方-繁" w:hAnsi="Avenir Book" w:cs="Times New Roman"/>
          <w:sz w:val="20"/>
          <w:szCs w:val="20"/>
        </w:rPr>
        <w:t>聯展</w:t>
      </w:r>
    </w:p>
    <w:p w14:paraId="1B00C8E7" w14:textId="1DC4F392" w:rsidR="00210F1B"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r w:rsidRPr="0099118F">
        <w:rPr>
          <w:rFonts w:ascii="Avenir Book" w:eastAsia="蘋方-繁" w:hAnsi="Avenir Book" w:cs="Times New Roman"/>
          <w:sz w:val="20"/>
          <w:szCs w:val="20"/>
        </w:rPr>
        <w:t>202</w:t>
      </w:r>
      <w:r w:rsidR="00080CD4">
        <w:rPr>
          <w:rFonts w:ascii="Avenir Book" w:eastAsia="蘋方-繁" w:hAnsi="Avenir Book" w:cs="Times New Roman"/>
          <w:sz w:val="20"/>
          <w:szCs w:val="20"/>
        </w:rPr>
        <w:t>4</w:t>
      </w:r>
      <w:r w:rsidRPr="0099118F">
        <w:rPr>
          <w:rFonts w:ascii="Avenir Book" w:eastAsia="蘋方-繁" w:hAnsi="Avenir Book" w:cs="Times New Roman"/>
          <w:color w:val="000000" w:themeColor="text1"/>
          <w:sz w:val="20"/>
          <w:szCs w:val="20"/>
        </w:rPr>
        <w:t xml:space="preserve">    </w:t>
      </w:r>
      <w:r w:rsidRPr="0099118F">
        <w:rPr>
          <w:rFonts w:ascii="Avenir Book" w:eastAsia="蘋方-繁" w:hAnsi="Avenir Book" w:cs="Times New Roman"/>
          <w:color w:val="000000" w:themeColor="text1"/>
          <w:sz w:val="20"/>
          <w:szCs w:val="20"/>
        </w:rPr>
        <w:t>「</w:t>
      </w:r>
      <w:r>
        <w:rPr>
          <w:rFonts w:ascii="Avenir Book" w:eastAsia="蘋方-繁" w:hAnsi="Avenir Book" w:cs="Times New Roman" w:hint="eastAsia"/>
          <w:color w:val="000000" w:themeColor="text1"/>
          <w:sz w:val="20"/>
          <w:szCs w:val="20"/>
        </w:rPr>
        <w:t>生活破圖</w:t>
      </w:r>
      <w:r w:rsidRPr="0099118F">
        <w:rPr>
          <w:rFonts w:ascii="Avenir Book" w:eastAsia="蘋方-繁" w:hAnsi="Avenir Book" w:cs="Times New Roman"/>
          <w:color w:val="000000" w:themeColor="text1"/>
          <w:sz w:val="20"/>
          <w:szCs w:val="20"/>
        </w:rPr>
        <w:t>」</w:t>
      </w:r>
      <w:r w:rsidRPr="0099118F">
        <w:rPr>
          <w:rFonts w:ascii="Avenir Book" w:eastAsia="蘋方-繁" w:hAnsi="Avenir Book" w:cs="Times New Roman"/>
          <w:sz w:val="20"/>
          <w:szCs w:val="20"/>
        </w:rPr>
        <w:t>，</w:t>
      </w:r>
      <w:r w:rsidRPr="0099118F">
        <w:rPr>
          <w:rFonts w:ascii="Avenir Book" w:eastAsia="蘋方-繁" w:hAnsi="Avenir Book" w:cs="Times New Roman"/>
          <w:sz w:val="20"/>
          <w:szCs w:val="20"/>
        </w:rPr>
        <w:t>PTT SPACE</w:t>
      </w:r>
      <w:r w:rsidRPr="0099118F">
        <w:rPr>
          <w:rFonts w:ascii="Avenir Book" w:eastAsia="蘋方-繁" w:hAnsi="Avenir Book" w:cs="Times New Roman"/>
          <w:sz w:val="20"/>
          <w:szCs w:val="20"/>
        </w:rPr>
        <w:t>，臺北，臺灣（現正進行）</w:t>
      </w:r>
    </w:p>
    <w:p w14:paraId="0827F93F" w14:textId="77777777" w:rsidR="00210F1B" w:rsidRPr="00591BB4"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r w:rsidRPr="00591BB4">
        <w:rPr>
          <w:rFonts w:ascii="Avenir Book" w:eastAsia="蘋方-繁" w:hAnsi="Avenir Book" w:cs="Times New Roman"/>
          <w:sz w:val="20"/>
          <w:szCs w:val="20"/>
        </w:rPr>
        <w:t>2022</w:t>
      </w:r>
      <w:r>
        <w:rPr>
          <w:rFonts w:ascii="Avenir Book" w:eastAsia="蘋方-繁" w:hAnsi="Avenir Book" w:cs="Times New Roman"/>
          <w:sz w:val="20"/>
          <w:szCs w:val="20"/>
        </w:rPr>
        <w:t xml:space="preserve">    </w:t>
      </w:r>
      <w:r>
        <w:rPr>
          <w:rFonts w:ascii="Avenir Book" w:eastAsia="蘋方-繁" w:hAnsi="Avenir Book" w:cs="Times New Roman" w:hint="eastAsia"/>
          <w:sz w:val="20"/>
          <w:szCs w:val="20"/>
        </w:rPr>
        <w:t>「</w:t>
      </w:r>
      <w:r w:rsidRPr="00591BB4">
        <w:rPr>
          <w:rFonts w:ascii="Avenir Book" w:eastAsia="蘋方-繁" w:hAnsi="Avenir Book" w:cs="Times New Roman"/>
          <w:sz w:val="20"/>
          <w:szCs w:val="20"/>
        </w:rPr>
        <w:t>池面碰撞。沈積與映射</w:t>
      </w:r>
      <w:r>
        <w:rPr>
          <w:rFonts w:ascii="Avenir Book" w:eastAsia="蘋方-繁" w:hAnsi="Avenir Book" w:cs="Times New Roman" w:hint="eastAsia"/>
          <w:sz w:val="20"/>
          <w:szCs w:val="20"/>
        </w:rPr>
        <w:t>」，</w:t>
      </w:r>
      <w:r w:rsidRPr="00591BB4">
        <w:rPr>
          <w:rFonts w:ascii="Avenir Book" w:eastAsia="蘋方-繁" w:hAnsi="Avenir Book" w:cs="Times New Roman"/>
          <w:sz w:val="20"/>
          <w:szCs w:val="20"/>
        </w:rPr>
        <w:t>國立</w:t>
      </w:r>
      <w:r>
        <w:rPr>
          <w:rFonts w:ascii="Avenir Book" w:eastAsia="蘋方-繁" w:hAnsi="Avenir Book" w:cs="Times New Roman" w:hint="eastAsia"/>
          <w:sz w:val="20"/>
          <w:szCs w:val="20"/>
        </w:rPr>
        <w:t>臺</w:t>
      </w:r>
      <w:r w:rsidRPr="00591BB4">
        <w:rPr>
          <w:rFonts w:ascii="Avenir Book" w:eastAsia="蘋方-繁" w:hAnsi="Avenir Book" w:cs="Times New Roman"/>
          <w:sz w:val="20"/>
          <w:szCs w:val="20"/>
        </w:rPr>
        <w:t>灣藝術大學美術學系</w:t>
      </w:r>
      <w:r w:rsidRPr="00591BB4">
        <w:rPr>
          <w:rFonts w:ascii="Avenir Book" w:eastAsia="蘋方-繁" w:hAnsi="Avenir Book" w:cs="Times New Roman"/>
          <w:sz w:val="20"/>
          <w:szCs w:val="20"/>
        </w:rPr>
        <w:t>107</w:t>
      </w:r>
      <w:r w:rsidRPr="00591BB4">
        <w:rPr>
          <w:rFonts w:ascii="Avenir Book" w:eastAsia="蘋方-繁" w:hAnsi="Avenir Book" w:cs="Times New Roman"/>
          <w:sz w:val="20"/>
          <w:szCs w:val="20"/>
        </w:rPr>
        <w:t>級畢業展，新北，</w:t>
      </w:r>
      <w:r>
        <w:rPr>
          <w:rFonts w:ascii="Avenir Book" w:eastAsia="蘋方-繁" w:hAnsi="Avenir Book" w:cs="Times New Roman" w:hint="eastAsia"/>
          <w:sz w:val="20"/>
          <w:szCs w:val="20"/>
        </w:rPr>
        <w:t>臺</w:t>
      </w:r>
      <w:r w:rsidRPr="00591BB4">
        <w:rPr>
          <w:rFonts w:ascii="Avenir Book" w:eastAsia="蘋方-繁" w:hAnsi="Avenir Book" w:cs="Times New Roman"/>
          <w:sz w:val="20"/>
          <w:szCs w:val="20"/>
        </w:rPr>
        <w:t>灣</w:t>
      </w:r>
    </w:p>
    <w:p w14:paraId="0091A9A0" w14:textId="77777777" w:rsidR="00210F1B" w:rsidRPr="00591BB4"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r w:rsidRPr="00591BB4">
        <w:rPr>
          <w:rFonts w:ascii="Avenir Book" w:eastAsia="蘋方-繁" w:hAnsi="Avenir Book" w:cs="Times New Roman"/>
          <w:sz w:val="20"/>
          <w:szCs w:val="20"/>
        </w:rPr>
        <w:t>2021</w:t>
      </w:r>
      <w:r>
        <w:rPr>
          <w:rFonts w:ascii="Avenir Book" w:eastAsia="蘋方-繁" w:hAnsi="Avenir Book" w:cs="Times New Roman"/>
          <w:sz w:val="20"/>
          <w:szCs w:val="20"/>
        </w:rPr>
        <w:t xml:space="preserve">    </w:t>
      </w:r>
      <w:r>
        <w:rPr>
          <w:rFonts w:ascii="Avenir Book" w:eastAsia="蘋方-繁" w:hAnsi="Avenir Book" w:cs="Times New Roman" w:hint="eastAsia"/>
          <w:sz w:val="20"/>
          <w:szCs w:val="20"/>
        </w:rPr>
        <w:t>「</w:t>
      </w:r>
      <w:r w:rsidRPr="00591BB4">
        <w:rPr>
          <w:rFonts w:ascii="Avenir Book" w:eastAsia="蘋方-繁" w:hAnsi="Avenir Book" w:cs="Times New Roman"/>
          <w:sz w:val="20"/>
          <w:szCs w:val="20"/>
        </w:rPr>
        <w:t>三人行</w:t>
      </w:r>
      <w:r>
        <w:rPr>
          <w:rFonts w:ascii="Avenir Book" w:eastAsia="蘋方-繁" w:hAnsi="Avenir Book" w:cs="Times New Roman" w:hint="eastAsia"/>
          <w:sz w:val="20"/>
          <w:szCs w:val="20"/>
        </w:rPr>
        <w:t>」</w:t>
      </w:r>
      <w:r w:rsidRPr="00591BB4">
        <w:rPr>
          <w:rFonts w:ascii="Avenir Book" w:eastAsia="蘋方-繁" w:hAnsi="Avenir Book" w:cs="Times New Roman"/>
          <w:sz w:val="20"/>
          <w:szCs w:val="20"/>
        </w:rPr>
        <w:t>，大璞人文咖啡茶館，新北，</w:t>
      </w:r>
      <w:r>
        <w:rPr>
          <w:rFonts w:ascii="Avenir Book" w:eastAsia="蘋方-繁" w:hAnsi="Avenir Book" w:cs="Times New Roman" w:hint="eastAsia"/>
          <w:sz w:val="20"/>
          <w:szCs w:val="20"/>
        </w:rPr>
        <w:t>臺</w:t>
      </w:r>
      <w:r w:rsidRPr="00591BB4">
        <w:rPr>
          <w:rFonts w:ascii="Avenir Book" w:eastAsia="蘋方-繁" w:hAnsi="Avenir Book" w:cs="Times New Roman"/>
          <w:sz w:val="20"/>
          <w:szCs w:val="20"/>
        </w:rPr>
        <w:t>灣</w:t>
      </w:r>
    </w:p>
    <w:p w14:paraId="6F251A64" w14:textId="77777777" w:rsidR="00210F1B" w:rsidRPr="00591BB4" w:rsidRDefault="00210F1B" w:rsidP="00210F1B">
      <w:pPr>
        <w:snapToGrid w:val="0"/>
        <w:spacing w:before="100" w:beforeAutospacing="1" w:after="100" w:afterAutospacing="1" w:line="276" w:lineRule="auto"/>
        <w:ind w:left="944" w:hangingChars="472" w:hanging="944"/>
        <w:contextualSpacing/>
        <w:jc w:val="both"/>
        <w:rPr>
          <w:rFonts w:ascii="Avenir Book" w:eastAsia="蘋方-繁" w:hAnsi="Avenir Book" w:cs="Times New Roman"/>
          <w:sz w:val="20"/>
          <w:szCs w:val="20"/>
        </w:rPr>
      </w:pPr>
      <w:r w:rsidRPr="00591BB4">
        <w:rPr>
          <w:rFonts w:ascii="Avenir Book" w:eastAsia="蘋方-繁" w:hAnsi="Avenir Book" w:cs="Times New Roman"/>
          <w:sz w:val="20"/>
          <w:szCs w:val="20"/>
        </w:rPr>
        <w:t>2021</w:t>
      </w:r>
      <w:r>
        <w:rPr>
          <w:rFonts w:ascii="Avenir Book" w:eastAsia="蘋方-繁" w:hAnsi="Avenir Book" w:cs="Times New Roman"/>
          <w:sz w:val="20"/>
          <w:szCs w:val="20"/>
        </w:rPr>
        <w:t xml:space="preserve">    </w:t>
      </w:r>
      <w:r>
        <w:rPr>
          <w:rFonts w:ascii="Avenir Book" w:eastAsia="蘋方-繁" w:hAnsi="Avenir Book" w:cs="Times New Roman" w:hint="eastAsia"/>
          <w:sz w:val="20"/>
          <w:szCs w:val="20"/>
        </w:rPr>
        <w:t>「</w:t>
      </w:r>
      <w:r w:rsidRPr="00591BB4">
        <w:rPr>
          <w:rFonts w:ascii="Avenir Book" w:eastAsia="蘋方-繁" w:hAnsi="Avenir Book" w:cs="Times New Roman"/>
          <w:sz w:val="20"/>
          <w:szCs w:val="20"/>
        </w:rPr>
        <w:t>家居的微型地貌</w:t>
      </w:r>
      <w:r>
        <w:rPr>
          <w:rFonts w:ascii="Avenir Book" w:eastAsia="蘋方-繁" w:hAnsi="Avenir Book" w:cs="Times New Roman" w:hint="eastAsia"/>
          <w:sz w:val="20"/>
          <w:szCs w:val="20"/>
        </w:rPr>
        <w:t>－</w:t>
      </w:r>
      <w:r w:rsidRPr="00591BB4">
        <w:rPr>
          <w:rFonts w:ascii="Avenir Book" w:eastAsia="蘋方-繁" w:hAnsi="Avenir Book" w:cs="Times New Roman"/>
          <w:sz w:val="20"/>
          <w:szCs w:val="20"/>
        </w:rPr>
        <w:t>Landform Elements In Housing</w:t>
      </w:r>
      <w:r>
        <w:rPr>
          <w:rFonts w:ascii="Avenir Book" w:eastAsia="蘋方-繁" w:hAnsi="Avenir Book" w:cs="Times New Roman" w:hint="eastAsia"/>
          <w:sz w:val="20"/>
          <w:szCs w:val="20"/>
        </w:rPr>
        <w:t>」</w:t>
      </w:r>
      <w:r w:rsidRPr="00591BB4">
        <w:rPr>
          <w:rFonts w:ascii="Avenir Book" w:eastAsia="蘋方-繁" w:hAnsi="Avenir Book" w:cs="Times New Roman"/>
          <w:sz w:val="20"/>
          <w:szCs w:val="20"/>
        </w:rPr>
        <w:t>，國立</w:t>
      </w:r>
      <w:r>
        <w:rPr>
          <w:rFonts w:ascii="Avenir Book" w:eastAsia="蘋方-繁" w:hAnsi="Avenir Book" w:cs="Times New Roman" w:hint="eastAsia"/>
          <w:sz w:val="20"/>
          <w:szCs w:val="20"/>
        </w:rPr>
        <w:t>臺</w:t>
      </w:r>
      <w:r w:rsidRPr="00591BB4">
        <w:rPr>
          <w:rFonts w:ascii="Avenir Book" w:eastAsia="蘋方-繁" w:hAnsi="Avenir Book" w:cs="Times New Roman"/>
          <w:sz w:val="20"/>
          <w:szCs w:val="20"/>
        </w:rPr>
        <w:t>灣藝術大學美術學系</w:t>
      </w:r>
      <w:r w:rsidRPr="00591BB4">
        <w:rPr>
          <w:rFonts w:ascii="Avenir Book" w:eastAsia="蘋方-繁" w:hAnsi="Avenir Book" w:cs="Times New Roman"/>
          <w:sz w:val="20"/>
          <w:szCs w:val="20"/>
        </w:rPr>
        <w:t>107</w:t>
      </w:r>
      <w:r w:rsidRPr="00591BB4">
        <w:rPr>
          <w:rFonts w:ascii="Avenir Book" w:eastAsia="蘋方-繁" w:hAnsi="Avenir Book" w:cs="Times New Roman"/>
          <w:sz w:val="20"/>
          <w:szCs w:val="20"/>
        </w:rPr>
        <w:t>級班展，線上展覽</w:t>
      </w:r>
    </w:p>
    <w:p w14:paraId="7D72622A" w14:textId="77777777" w:rsidR="00210F1B" w:rsidRPr="00446307" w:rsidRDefault="00210F1B" w:rsidP="00210F1B">
      <w:pPr>
        <w:snapToGrid w:val="0"/>
        <w:spacing w:before="100" w:beforeAutospacing="1" w:after="100" w:afterAutospacing="1" w:line="276" w:lineRule="auto"/>
        <w:ind w:leftChars="385" w:left="991" w:hangingChars="72" w:hanging="144"/>
        <w:contextualSpacing/>
        <w:rPr>
          <w:rFonts w:ascii="Avenir Book" w:eastAsia="蘋方-繁" w:hAnsi="Avenir Book" w:cs="Times New Roman"/>
          <w:sz w:val="20"/>
          <w:szCs w:val="20"/>
        </w:rPr>
      </w:pPr>
    </w:p>
    <w:p w14:paraId="1329385C" w14:textId="77777777" w:rsidR="00210F1B" w:rsidRDefault="00210F1B" w:rsidP="00210F1B">
      <w:pPr>
        <w:snapToGrid w:val="0"/>
        <w:spacing w:before="100" w:beforeAutospacing="1" w:after="100" w:afterAutospacing="1" w:line="276" w:lineRule="auto"/>
        <w:contextualSpacing/>
        <w:jc w:val="both"/>
        <w:rPr>
          <w:rFonts w:ascii="Avenir Book" w:eastAsia="蘋方-繁" w:hAnsi="Avenir Book" w:cs="Arial"/>
          <w:sz w:val="20"/>
          <w:szCs w:val="20"/>
        </w:rPr>
        <w:sectPr w:rsidR="00210F1B" w:rsidSect="00910D37">
          <w:pgSz w:w="11900" w:h="16840"/>
          <w:pgMar w:top="1440" w:right="1800" w:bottom="1440" w:left="1800" w:header="851" w:footer="992" w:gutter="0"/>
          <w:cols w:space="425"/>
          <w:docGrid w:type="lines" w:linePitch="360"/>
        </w:sectPr>
      </w:pPr>
    </w:p>
    <w:p w14:paraId="329DE662" w14:textId="77777777" w:rsidR="00210F1B" w:rsidRDefault="00210F1B" w:rsidP="00210F1B">
      <w:pPr>
        <w:snapToGrid w:val="0"/>
        <w:spacing w:before="100" w:beforeAutospacing="1" w:after="100" w:afterAutospacing="1" w:line="276" w:lineRule="auto"/>
        <w:jc w:val="both"/>
        <w:rPr>
          <w:rFonts w:ascii="Avenir Book" w:eastAsia="蘋方-繁" w:hAnsi="Avenir Book" w:cs="Arial"/>
          <w:b/>
          <w:bCs/>
          <w:sz w:val="20"/>
          <w:szCs w:val="20"/>
        </w:rPr>
      </w:pPr>
      <w:r w:rsidRPr="009C4612">
        <w:rPr>
          <w:rFonts w:ascii="Avenir Book" w:eastAsia="蘋方-繁" w:hAnsi="Avenir Book" w:cs="Arial"/>
          <w:b/>
          <w:bCs/>
          <w:sz w:val="20"/>
          <w:szCs w:val="20"/>
        </w:rPr>
        <w:lastRenderedPageBreak/>
        <w:t>／</w:t>
      </w:r>
      <w:r w:rsidRPr="009C4612">
        <w:rPr>
          <w:rFonts w:ascii="Avenir Book" w:eastAsia="蘋方-繁" w:hAnsi="Avenir Book" w:cs="Arial"/>
          <w:b/>
          <w:bCs/>
          <w:sz w:val="20"/>
          <w:szCs w:val="20"/>
        </w:rPr>
        <w:t>Artist CV</w:t>
      </w:r>
      <w:r w:rsidRPr="009C4612">
        <w:rPr>
          <w:rFonts w:ascii="Avenir Book" w:eastAsia="蘋方-繁" w:hAnsi="Avenir Book" w:cs="Arial"/>
          <w:b/>
          <w:bCs/>
          <w:sz w:val="20"/>
          <w:szCs w:val="20"/>
        </w:rPr>
        <w:t>／</w:t>
      </w:r>
    </w:p>
    <w:p w14:paraId="6E9BFAF7" w14:textId="77777777" w:rsidR="00210F1B" w:rsidRPr="00FD1CD4"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b/>
          <w:bCs/>
          <w:sz w:val="20"/>
          <w:szCs w:val="20"/>
        </w:rPr>
      </w:pPr>
      <w:r w:rsidRPr="00477E14">
        <w:rPr>
          <w:rFonts w:ascii="Avenir Book" w:eastAsia="蘋方-繁" w:hAnsi="Avenir Book" w:cs="Arial"/>
          <w:b/>
          <w:bCs/>
          <w:sz w:val="20"/>
          <w:szCs w:val="20"/>
        </w:rPr>
        <w:t>He Si-Xian</w:t>
      </w:r>
    </w:p>
    <w:p w14:paraId="70F7CCDD" w14:textId="77777777" w:rsidR="00210F1B"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r w:rsidRPr="00477E14">
        <w:rPr>
          <w:rFonts w:ascii="Avenir Book" w:eastAsia="蘋方-繁" w:hAnsi="Avenir Book" w:cs="Arial"/>
          <w:sz w:val="20"/>
          <w:szCs w:val="20"/>
        </w:rPr>
        <w:t xml:space="preserve">Born in 1998, New Taipei, Taiwan. </w:t>
      </w:r>
    </w:p>
    <w:p w14:paraId="6D7B334B" w14:textId="77777777" w:rsidR="00210F1B" w:rsidRPr="00FD1CD4"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r w:rsidRPr="00477E14">
        <w:rPr>
          <w:rFonts w:ascii="Avenir Book" w:eastAsia="蘋方-繁" w:hAnsi="Avenir Book" w:cs="Arial"/>
          <w:sz w:val="20"/>
          <w:szCs w:val="20"/>
        </w:rPr>
        <w:t>Lives and works in New Taipei, Taiwan.</w:t>
      </w:r>
    </w:p>
    <w:p w14:paraId="2A6BAB93" w14:textId="77777777" w:rsidR="00210F1B"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p>
    <w:p w14:paraId="7FA1EC75" w14:textId="77777777" w:rsidR="00210F1B" w:rsidRDefault="00210F1B" w:rsidP="00210F1B">
      <w:pPr>
        <w:snapToGrid w:val="0"/>
        <w:spacing w:before="100" w:beforeAutospacing="1" w:after="100" w:afterAutospacing="1" w:line="276" w:lineRule="auto"/>
        <w:contextualSpacing/>
        <w:jc w:val="both"/>
        <w:rPr>
          <w:rFonts w:ascii="Avenir Book" w:eastAsia="蘋方-繁" w:hAnsi="Avenir Book" w:cs="Arial"/>
          <w:sz w:val="20"/>
          <w:szCs w:val="20"/>
        </w:rPr>
      </w:pPr>
      <w:r w:rsidRPr="00477E14">
        <w:rPr>
          <w:rFonts w:ascii="Avenir Book" w:eastAsia="蘋方-繁" w:hAnsi="Avenir Book" w:cs="Arial"/>
          <w:sz w:val="20"/>
          <w:szCs w:val="20"/>
        </w:rPr>
        <w:t>He</w:t>
      </w:r>
      <w:r>
        <w:rPr>
          <w:rFonts w:ascii="Avenir Book" w:eastAsia="蘋方-繁" w:hAnsi="Avenir Book" w:cs="Arial"/>
          <w:sz w:val="20"/>
          <w:szCs w:val="20"/>
        </w:rPr>
        <w:t>’</w:t>
      </w:r>
      <w:r w:rsidRPr="00477E14">
        <w:rPr>
          <w:rFonts w:ascii="Avenir Book" w:eastAsia="蘋方-繁" w:hAnsi="Avenir Book" w:cs="Arial"/>
          <w:sz w:val="20"/>
          <w:szCs w:val="20"/>
        </w:rPr>
        <w:t>s creative inspiration mainly stems from life, dreams, and memories, and he attempts to respond to them in a reserved and enclosed form. The temperament in his images closely resembles the external manifestation of psychological states. The narrative approach is crucial, using it to combine elements of mystery, conflict, and the eerie. During the process of painting, he continuously explores inner states, presenting the artist</w:t>
      </w:r>
      <w:r>
        <w:rPr>
          <w:rFonts w:ascii="Avenir Book" w:eastAsia="蘋方-繁" w:hAnsi="Avenir Book" w:cs="Arial"/>
          <w:sz w:val="20"/>
          <w:szCs w:val="20"/>
        </w:rPr>
        <w:t>’</w:t>
      </w:r>
      <w:r w:rsidRPr="00477E14">
        <w:rPr>
          <w:rFonts w:ascii="Avenir Book" w:eastAsia="蘋方-繁" w:hAnsi="Avenir Book" w:cs="Arial"/>
          <w:sz w:val="20"/>
          <w:szCs w:val="20"/>
        </w:rPr>
        <w:t>s selfish and exclusive intimate domain.</w:t>
      </w:r>
    </w:p>
    <w:p w14:paraId="01F93E57" w14:textId="77777777" w:rsidR="00210F1B"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p>
    <w:p w14:paraId="51D95091" w14:textId="77777777" w:rsidR="00210F1B" w:rsidRPr="009D60B9"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p>
    <w:p w14:paraId="18F4B707" w14:textId="77777777" w:rsidR="00210F1B" w:rsidRPr="009D60B9"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r w:rsidRPr="009D60B9">
        <w:rPr>
          <w:rFonts w:ascii="Avenir Book" w:eastAsia="蘋方-繁" w:hAnsi="Avenir Book" w:cs="Arial"/>
          <w:sz w:val="20"/>
          <w:szCs w:val="20"/>
        </w:rPr>
        <w:t>Education</w:t>
      </w:r>
    </w:p>
    <w:p w14:paraId="7F1E44AE" w14:textId="77777777" w:rsidR="00210F1B" w:rsidRPr="009D60B9"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r w:rsidRPr="00477E14">
        <w:rPr>
          <w:rFonts w:ascii="Avenir Book" w:eastAsia="蘋方-繁" w:hAnsi="Avenir Book" w:cs="Arial"/>
          <w:sz w:val="20"/>
          <w:szCs w:val="20"/>
        </w:rPr>
        <w:t>2022</w:t>
      </w:r>
      <w:r w:rsidRPr="00907C79">
        <w:rPr>
          <w:rFonts w:ascii="Avenir Book" w:eastAsia="蘋方-繁" w:hAnsi="Avenir Book" w:cs="Arial"/>
          <w:sz w:val="20"/>
          <w:szCs w:val="20"/>
        </w:rPr>
        <w:t xml:space="preserve">   </w:t>
      </w:r>
      <w:r w:rsidRPr="00477E14">
        <w:rPr>
          <w:rFonts w:ascii="Avenir Book" w:eastAsia="蘋方-繁" w:hAnsi="Avenir Book" w:cs="Arial"/>
          <w:sz w:val="20"/>
          <w:szCs w:val="20"/>
        </w:rPr>
        <w:t xml:space="preserve"> B.F.A., Department of Fine Arts, National Taiwan University of Arts</w:t>
      </w:r>
    </w:p>
    <w:p w14:paraId="473DCFCE" w14:textId="77777777" w:rsidR="00210F1B" w:rsidRPr="00FD1CD4"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p>
    <w:p w14:paraId="2959F0C6" w14:textId="77777777" w:rsidR="00210F1B" w:rsidRPr="009D60B9"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p>
    <w:p w14:paraId="7A7694B9" w14:textId="77777777" w:rsidR="00210F1B" w:rsidRPr="009D60B9" w:rsidRDefault="00210F1B" w:rsidP="00210F1B">
      <w:pPr>
        <w:snapToGrid w:val="0"/>
        <w:spacing w:before="100" w:beforeAutospacing="1" w:after="100" w:afterAutospacing="1" w:line="276" w:lineRule="auto"/>
        <w:ind w:left="850" w:hangingChars="425" w:hanging="850"/>
        <w:contextualSpacing/>
        <w:rPr>
          <w:rFonts w:ascii="Avenir Book" w:eastAsia="蘋方-繁" w:hAnsi="Avenir Book" w:cs="Arial"/>
          <w:sz w:val="20"/>
          <w:szCs w:val="20"/>
        </w:rPr>
      </w:pPr>
      <w:r w:rsidRPr="009D60B9">
        <w:rPr>
          <w:rFonts w:ascii="Avenir Book" w:eastAsia="蘋方-繁" w:hAnsi="Avenir Book" w:cs="Arial"/>
          <w:sz w:val="20"/>
          <w:szCs w:val="20"/>
        </w:rPr>
        <w:t>Group Exhibitions</w:t>
      </w:r>
    </w:p>
    <w:p w14:paraId="32347146" w14:textId="00756D0C" w:rsidR="00210F1B" w:rsidRDefault="00210F1B" w:rsidP="00210F1B">
      <w:pPr>
        <w:snapToGrid w:val="0"/>
        <w:spacing w:line="276" w:lineRule="auto"/>
        <w:ind w:firstLine="1"/>
        <w:contextualSpacing/>
        <w:rPr>
          <w:rFonts w:ascii="Avenir Book" w:eastAsia="蘋方-繁" w:hAnsi="Avenir Book" w:cs="Arial"/>
          <w:sz w:val="20"/>
          <w:szCs w:val="20"/>
        </w:rPr>
      </w:pPr>
      <w:r w:rsidRPr="00477E14">
        <w:rPr>
          <w:rFonts w:ascii="Avenir Book" w:eastAsia="蘋方-繁" w:hAnsi="Avenir Book" w:cs="Arial"/>
          <w:sz w:val="20"/>
          <w:szCs w:val="20"/>
        </w:rPr>
        <w:t>202</w:t>
      </w:r>
      <w:r w:rsidR="00850D2C">
        <w:rPr>
          <w:rFonts w:ascii="Avenir Book" w:eastAsia="蘋方-繁" w:hAnsi="Avenir Book" w:cs="Arial"/>
          <w:sz w:val="20"/>
          <w:szCs w:val="20"/>
        </w:rPr>
        <w:t>4</w:t>
      </w:r>
      <w:r w:rsidRPr="00907C79">
        <w:rPr>
          <w:rFonts w:ascii="Avenir Book" w:eastAsia="蘋方-繁" w:hAnsi="Avenir Book" w:cs="Arial"/>
          <w:sz w:val="20"/>
          <w:szCs w:val="20"/>
        </w:rPr>
        <w:t xml:space="preserve">    </w:t>
      </w:r>
      <w:r>
        <w:rPr>
          <w:rFonts w:ascii="Avenir Book" w:eastAsia="蘋方-繁" w:hAnsi="Avenir Book" w:cs="Arial"/>
          <w:sz w:val="20"/>
          <w:szCs w:val="20"/>
        </w:rPr>
        <w:t>“</w:t>
      </w:r>
      <w:r w:rsidRPr="00477E14">
        <w:rPr>
          <w:rFonts w:ascii="Avenir Book" w:eastAsia="蘋方-繁" w:hAnsi="Avenir Book" w:cs="Arial" w:hint="eastAsia"/>
          <w:sz w:val="20"/>
          <w:szCs w:val="20"/>
        </w:rPr>
        <w:t>W</w:t>
      </w:r>
      <w:r w:rsidRPr="00477E14">
        <w:rPr>
          <w:rFonts w:ascii="Avenir Book" w:eastAsia="蘋方-繁" w:hAnsi="Avenir Book" w:cs="Arial"/>
          <w:sz w:val="20"/>
          <w:szCs w:val="20"/>
        </w:rPr>
        <w:t>ays to Fix Broken Images</w:t>
      </w:r>
      <w:r>
        <w:rPr>
          <w:rFonts w:ascii="Avenir Book" w:eastAsia="蘋方-繁" w:hAnsi="Avenir Book" w:cs="Arial"/>
          <w:sz w:val="20"/>
          <w:szCs w:val="20"/>
        </w:rPr>
        <w:t xml:space="preserve">”, </w:t>
      </w:r>
      <w:r w:rsidRPr="00477E14">
        <w:rPr>
          <w:rFonts w:ascii="Avenir Book" w:eastAsia="蘋方-繁" w:hAnsi="Avenir Book" w:cs="Arial"/>
          <w:sz w:val="20"/>
          <w:szCs w:val="20"/>
        </w:rPr>
        <w:t>PTT SPACE, Taipei, Taiwan</w:t>
      </w:r>
    </w:p>
    <w:p w14:paraId="20EA4BD8" w14:textId="77777777" w:rsidR="00210F1B" w:rsidRDefault="00210F1B" w:rsidP="00210F1B">
      <w:pPr>
        <w:snapToGrid w:val="0"/>
        <w:spacing w:line="276" w:lineRule="auto"/>
        <w:ind w:left="851" w:hanging="850"/>
        <w:contextualSpacing/>
        <w:rPr>
          <w:rFonts w:ascii="Avenir Book" w:eastAsia="蘋方-繁" w:hAnsi="Avenir Book" w:cs="Arial"/>
          <w:sz w:val="20"/>
          <w:szCs w:val="20"/>
        </w:rPr>
      </w:pPr>
      <w:r w:rsidRPr="00477E14">
        <w:rPr>
          <w:rFonts w:ascii="Avenir Book" w:eastAsia="蘋方-繁" w:hAnsi="Avenir Book" w:cs="Arial"/>
          <w:sz w:val="20"/>
          <w:szCs w:val="20"/>
        </w:rPr>
        <w:t>2022</w:t>
      </w:r>
      <w:r>
        <w:rPr>
          <w:rFonts w:ascii="Avenir Book" w:eastAsia="蘋方-繁" w:hAnsi="Avenir Book" w:cs="Arial"/>
          <w:sz w:val="20"/>
          <w:szCs w:val="20"/>
        </w:rPr>
        <w:t xml:space="preserve"> </w:t>
      </w:r>
      <w:proofErr w:type="gramStart"/>
      <w:r>
        <w:rPr>
          <w:rFonts w:ascii="Avenir Book" w:eastAsia="蘋方-繁" w:hAnsi="Avenir Book" w:cs="Arial"/>
          <w:sz w:val="20"/>
          <w:szCs w:val="20"/>
        </w:rPr>
        <w:t xml:space="preserve">   “</w:t>
      </w:r>
      <w:proofErr w:type="gramEnd"/>
      <w:r w:rsidRPr="00477E14">
        <w:rPr>
          <w:rFonts w:ascii="Avenir Book" w:eastAsia="蘋方-繁" w:hAnsi="Avenir Book" w:cs="Arial"/>
          <w:sz w:val="20"/>
          <w:szCs w:val="20"/>
        </w:rPr>
        <w:t>Surface Collision: Deposition and Reflection</w:t>
      </w:r>
      <w:r>
        <w:rPr>
          <w:rFonts w:ascii="Avenir Book" w:eastAsia="蘋方-繁" w:hAnsi="Avenir Book" w:cs="Arial"/>
          <w:sz w:val="20"/>
          <w:szCs w:val="20"/>
        </w:rPr>
        <w:t xml:space="preserve">”, </w:t>
      </w:r>
      <w:r w:rsidRPr="00477E14">
        <w:rPr>
          <w:rFonts w:ascii="Avenir Book" w:eastAsia="蘋方-繁" w:hAnsi="Avenir Book" w:cs="Arial"/>
          <w:sz w:val="20"/>
          <w:szCs w:val="20"/>
        </w:rPr>
        <w:t>National Taiwan University of Arts Department of Fine Arts 107th Graduation Exhibition, New Taipei, Taiwan</w:t>
      </w:r>
    </w:p>
    <w:p w14:paraId="576C66E6" w14:textId="77777777" w:rsidR="00210F1B" w:rsidRDefault="00210F1B" w:rsidP="00210F1B">
      <w:pPr>
        <w:snapToGrid w:val="0"/>
        <w:spacing w:line="276" w:lineRule="auto"/>
        <w:ind w:left="851" w:hanging="850"/>
        <w:contextualSpacing/>
        <w:rPr>
          <w:rFonts w:ascii="Avenir Book" w:eastAsia="蘋方-繁" w:hAnsi="Avenir Book" w:cs="Arial"/>
          <w:sz w:val="20"/>
          <w:szCs w:val="20"/>
        </w:rPr>
      </w:pPr>
      <w:r w:rsidRPr="00477E14">
        <w:rPr>
          <w:rFonts w:ascii="Avenir Book" w:eastAsia="蘋方-繁" w:hAnsi="Avenir Book" w:cs="Arial"/>
          <w:sz w:val="20"/>
          <w:szCs w:val="20"/>
        </w:rPr>
        <w:t>2021</w:t>
      </w:r>
      <w:r>
        <w:rPr>
          <w:rFonts w:ascii="Avenir Book" w:eastAsia="蘋方-繁" w:hAnsi="Avenir Book" w:cs="Arial"/>
          <w:sz w:val="20"/>
          <w:szCs w:val="20"/>
        </w:rPr>
        <w:t xml:space="preserve"> </w:t>
      </w:r>
      <w:proofErr w:type="gramStart"/>
      <w:r>
        <w:rPr>
          <w:rFonts w:ascii="Avenir Book" w:eastAsia="蘋方-繁" w:hAnsi="Avenir Book" w:cs="Arial"/>
          <w:sz w:val="20"/>
          <w:szCs w:val="20"/>
        </w:rPr>
        <w:t xml:space="preserve">   “</w:t>
      </w:r>
      <w:proofErr w:type="spellStart"/>
      <w:proofErr w:type="gramEnd"/>
      <w:r w:rsidRPr="00477E14">
        <w:rPr>
          <w:rFonts w:ascii="Avenir Book" w:eastAsia="蘋方-繁" w:hAnsi="Avenir Book" w:cs="Arial"/>
          <w:sz w:val="20"/>
          <w:szCs w:val="20"/>
        </w:rPr>
        <w:t xml:space="preserve">T </w:t>
      </w:r>
      <w:r>
        <w:rPr>
          <w:rFonts w:ascii="Avenir Book" w:eastAsia="蘋方-繁" w:hAnsi="Avenir Book" w:cs="Arial"/>
          <w:sz w:val="20"/>
          <w:szCs w:val="20"/>
        </w:rPr>
        <w:t>here</w:t>
      </w:r>
      <w:proofErr w:type="spellEnd"/>
      <w:r>
        <w:rPr>
          <w:rFonts w:ascii="Avenir Book" w:eastAsia="蘋方-繁" w:hAnsi="Avenir Book" w:cs="Arial"/>
          <w:sz w:val="20"/>
          <w:szCs w:val="20"/>
        </w:rPr>
        <w:t xml:space="preserve">”, </w:t>
      </w:r>
      <w:proofErr w:type="spellStart"/>
      <w:r w:rsidRPr="00477E14">
        <w:rPr>
          <w:rFonts w:ascii="Avenir Book" w:eastAsia="蘋方-繁" w:hAnsi="Avenir Book" w:cs="Arial"/>
          <w:sz w:val="20"/>
          <w:szCs w:val="20"/>
        </w:rPr>
        <w:t>Toppu</w:t>
      </w:r>
      <w:proofErr w:type="spellEnd"/>
      <w:r w:rsidRPr="00477E14">
        <w:rPr>
          <w:rFonts w:ascii="Avenir Book" w:eastAsia="蘋方-繁" w:hAnsi="Avenir Book" w:cs="Arial"/>
          <w:sz w:val="20"/>
          <w:szCs w:val="20"/>
        </w:rPr>
        <w:t xml:space="preserve"> Cafe &amp; Tea, New Taipei, Taiwan</w:t>
      </w:r>
    </w:p>
    <w:p w14:paraId="3966EADD" w14:textId="33B258A3" w:rsidR="005F2D4F" w:rsidRPr="00034DB1" w:rsidRDefault="00210F1B" w:rsidP="00034DB1">
      <w:pPr>
        <w:snapToGrid w:val="0"/>
        <w:spacing w:line="276" w:lineRule="auto"/>
        <w:ind w:left="851" w:hanging="850"/>
        <w:contextualSpacing/>
        <w:rPr>
          <w:rFonts w:ascii="Avenir Book" w:eastAsia="蘋方-繁" w:hAnsi="Avenir Book" w:cs="Arial"/>
          <w:sz w:val="20"/>
          <w:szCs w:val="20"/>
        </w:rPr>
      </w:pPr>
      <w:r w:rsidRPr="00477E14">
        <w:rPr>
          <w:rFonts w:ascii="Avenir Book" w:eastAsia="蘋方-繁" w:hAnsi="Avenir Book" w:cs="Arial"/>
          <w:sz w:val="20"/>
          <w:szCs w:val="20"/>
        </w:rPr>
        <w:t>2021</w:t>
      </w:r>
      <w:r>
        <w:rPr>
          <w:rFonts w:ascii="Avenir Book" w:eastAsia="蘋方-繁" w:hAnsi="Avenir Book" w:cs="Arial"/>
          <w:sz w:val="20"/>
          <w:szCs w:val="20"/>
        </w:rPr>
        <w:t xml:space="preserve"> </w:t>
      </w:r>
      <w:proofErr w:type="gramStart"/>
      <w:r>
        <w:rPr>
          <w:rFonts w:ascii="Avenir Book" w:eastAsia="蘋方-繁" w:hAnsi="Avenir Book" w:cs="Arial"/>
          <w:sz w:val="20"/>
          <w:szCs w:val="20"/>
        </w:rPr>
        <w:t xml:space="preserve">   “</w:t>
      </w:r>
      <w:proofErr w:type="gramEnd"/>
      <w:r w:rsidRPr="00477E14">
        <w:rPr>
          <w:rFonts w:ascii="Avenir Book" w:eastAsia="蘋方-繁" w:hAnsi="Avenir Book" w:cs="Arial"/>
          <w:sz w:val="20"/>
          <w:szCs w:val="20"/>
        </w:rPr>
        <w:t>Landform Elements In Housing</w:t>
      </w:r>
      <w:r>
        <w:rPr>
          <w:rFonts w:ascii="Avenir Book" w:eastAsia="蘋方-繁" w:hAnsi="Avenir Book" w:cs="Arial"/>
          <w:sz w:val="20"/>
          <w:szCs w:val="20"/>
        </w:rPr>
        <w:t>”,</w:t>
      </w:r>
      <w:r w:rsidRPr="00477E14">
        <w:rPr>
          <w:rFonts w:ascii="Avenir Book" w:eastAsia="蘋方-繁" w:hAnsi="Avenir Book" w:cs="Arial"/>
          <w:sz w:val="20"/>
          <w:szCs w:val="20"/>
        </w:rPr>
        <w:t xml:space="preserve"> National Taiwan University of Arts Department of Fine Arts 107th Class Exhibition, Online Exhibition</w:t>
      </w:r>
    </w:p>
    <w:sectPr w:rsidR="005F2D4F" w:rsidRPr="00034DB1" w:rsidSect="00210F1B">
      <w:headerReference w:type="default" r:id="rId6"/>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1E9F" w14:textId="77777777" w:rsidR="006016BB" w:rsidRDefault="006016BB">
      <w:r>
        <w:separator/>
      </w:r>
    </w:p>
  </w:endnote>
  <w:endnote w:type="continuationSeparator" w:id="0">
    <w:p w14:paraId="4FE335DB" w14:textId="77777777" w:rsidR="006016BB" w:rsidRDefault="0060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ingFang TC Regular">
    <w:altName w:val="微軟正黑體"/>
    <w:panose1 w:val="020B0400000000000000"/>
    <w:charset w:val="88"/>
    <w:family w:val="swiss"/>
    <w:pitch w:val="variable"/>
    <w:sig w:usb0="A00002FF" w:usb1="7ACFFDFB" w:usb2="00000017" w:usb3="00000000" w:csb0="00100001"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蘋方-繁">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4EEB" w14:textId="77777777" w:rsidR="006016BB" w:rsidRDefault="006016BB">
      <w:r>
        <w:separator/>
      </w:r>
    </w:p>
  </w:footnote>
  <w:footnote w:type="continuationSeparator" w:id="0">
    <w:p w14:paraId="64E8DF27" w14:textId="77777777" w:rsidR="006016BB" w:rsidRDefault="0060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48A0" w14:textId="77777777" w:rsidR="009F0EDE" w:rsidRPr="00652978" w:rsidRDefault="00000000" w:rsidP="00652978">
    <w:pPr>
      <w:pStyle w:val="a3"/>
      <w:jc w:val="right"/>
    </w:pPr>
    <w:r>
      <w:rPr>
        <w:rFonts w:ascii="Avenir Book" w:eastAsia="蘋方-繁" w:hAnsi="Avenir Book" w:cs="Arial"/>
        <w:b/>
        <w:bCs/>
        <w:noProof/>
        <w:sz w:val="24"/>
        <w:szCs w:val="24"/>
      </w:rPr>
      <w:drawing>
        <wp:inline distT="0" distB="0" distL="0" distR="0" wp14:anchorId="5D874BF5" wp14:editId="2A79EA25">
          <wp:extent cx="1123043" cy="152896"/>
          <wp:effectExtent l="0" t="0" r="0" b="0"/>
          <wp:docPr id="26" name="圖片 26" descr="一張含有 字型, 文字, 印刷術,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descr="一張含有 字型, 文字, 印刷術, 數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1238347" cy="1685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B"/>
    <w:rsid w:val="00034DB1"/>
    <w:rsid w:val="00080CD4"/>
    <w:rsid w:val="00210F1B"/>
    <w:rsid w:val="005F2D4F"/>
    <w:rsid w:val="006016BB"/>
    <w:rsid w:val="007258CD"/>
    <w:rsid w:val="00850D2C"/>
    <w:rsid w:val="009A4FAF"/>
    <w:rsid w:val="00E37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FCE332D"/>
  <w15:chartTrackingRefBased/>
  <w15:docId w15:val="{E085045A-B1CD-A747-9FC0-C8FBE574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F1B"/>
    <w:pPr>
      <w:pBdr>
        <w:top w:val="nil"/>
        <w:left w:val="nil"/>
        <w:bottom w:val="nil"/>
        <w:right w:val="nil"/>
        <w:between w:val="nil"/>
        <w:bar w:val="nil"/>
      </w:pBdr>
    </w:pPr>
    <w:rPr>
      <w:rFonts w:ascii="PingFang TC Regular" w:eastAsia="PingFang TC Regular" w:hAnsi="PingFang TC Regular" w:cs="PingFang TC Regular"/>
      <w:color w:val="000000"/>
      <w:kern w:val="0"/>
      <w:sz w:val="22"/>
      <w:szCs w:val="22"/>
      <w:bdr w:val="nil"/>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210F1B"/>
    <w:pPr>
      <w:widowControl w:val="0"/>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0"/>
      <w:szCs w:val="20"/>
      <w:u w:color="000000"/>
      <w:bdr w:val="nil"/>
    </w:rPr>
  </w:style>
  <w:style w:type="character" w:customStyle="1" w:styleId="a4">
    <w:name w:val="頁首 字元"/>
    <w:basedOn w:val="a0"/>
    <w:link w:val="a3"/>
    <w:rsid w:val="00210F1B"/>
    <w:rPr>
      <w:rFonts w:ascii="Calibri" w:eastAsia="Arial Unicode MS" w:hAnsi="Calibri"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盧思諭</dc:creator>
  <cp:keywords/>
  <dc:description/>
  <cp:lastModifiedBy>盧思諭</cp:lastModifiedBy>
  <cp:revision>4</cp:revision>
  <dcterms:created xsi:type="dcterms:W3CDTF">2024-01-17T07:06:00Z</dcterms:created>
  <dcterms:modified xsi:type="dcterms:W3CDTF">2024-01-18T04:26:00Z</dcterms:modified>
</cp:coreProperties>
</file>